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93" w:rsidRDefault="004E7093">
      <w:pPr>
        <w:rPr>
          <w:u w:val="single"/>
        </w:rPr>
      </w:pPr>
      <w:r w:rsidRPr="004E7093">
        <w:rPr>
          <w:sz w:val="28"/>
          <w:szCs w:val="28"/>
          <w:u w:val="single"/>
        </w:rPr>
        <w:t>Wochenendseminar „</w:t>
      </w:r>
      <w:r w:rsidR="00B97CCE">
        <w:rPr>
          <w:sz w:val="28"/>
          <w:szCs w:val="28"/>
          <w:u w:val="single"/>
        </w:rPr>
        <w:t>Deutsches Schicksalsjahr 1945</w:t>
      </w:r>
      <w:r w:rsidR="0086217E">
        <w:rPr>
          <w:sz w:val="28"/>
          <w:szCs w:val="28"/>
          <w:u w:val="single"/>
        </w:rPr>
        <w:t>“ der</w:t>
      </w:r>
      <w:r w:rsidR="004F5BD8">
        <w:rPr>
          <w:sz w:val="28"/>
          <w:szCs w:val="28"/>
          <w:u w:val="single"/>
        </w:rPr>
        <w:t xml:space="preserve"> Akademie für Arbeitne</w:t>
      </w:r>
      <w:r w:rsidR="0086217E">
        <w:rPr>
          <w:sz w:val="28"/>
          <w:szCs w:val="28"/>
          <w:u w:val="single"/>
        </w:rPr>
        <w:t>h</w:t>
      </w:r>
      <w:r w:rsidR="00BA67A7">
        <w:rPr>
          <w:sz w:val="28"/>
          <w:szCs w:val="28"/>
          <w:u w:val="single"/>
        </w:rPr>
        <w:t>m</w:t>
      </w:r>
      <w:r w:rsidR="00B97CCE">
        <w:rPr>
          <w:sz w:val="28"/>
          <w:szCs w:val="28"/>
          <w:u w:val="single"/>
        </w:rPr>
        <w:t>erWeiterbildung der FES vom 08</w:t>
      </w:r>
      <w:r w:rsidR="0086217E">
        <w:rPr>
          <w:sz w:val="28"/>
          <w:szCs w:val="28"/>
          <w:u w:val="single"/>
        </w:rPr>
        <w:t>.-</w:t>
      </w:r>
      <w:r w:rsidR="00A85D2B">
        <w:rPr>
          <w:sz w:val="28"/>
          <w:szCs w:val="28"/>
          <w:u w:val="single"/>
        </w:rPr>
        <w:t xml:space="preserve"> </w:t>
      </w:r>
      <w:r w:rsidR="00B97CCE">
        <w:rPr>
          <w:sz w:val="28"/>
          <w:szCs w:val="28"/>
          <w:u w:val="single"/>
        </w:rPr>
        <w:t>10.7.2022</w:t>
      </w:r>
      <w:r w:rsidR="004F5BD8">
        <w:rPr>
          <w:sz w:val="28"/>
          <w:szCs w:val="28"/>
          <w:u w:val="single"/>
        </w:rPr>
        <w:t xml:space="preserve"> in Attendorn </w:t>
      </w:r>
    </w:p>
    <w:p w:rsidR="0086217E" w:rsidRDefault="0086217E">
      <w:pPr>
        <w:rPr>
          <w:u w:val="single"/>
        </w:rPr>
      </w:pPr>
      <w:r w:rsidRPr="00A85D2B">
        <w:t xml:space="preserve">Nach </w:t>
      </w:r>
      <w:r w:rsidR="00B97CCE">
        <w:t>Monaten eines sinnlosen „Endkampfes“ und einer Strategie der „verbrannten Erde“ endet im Mai 1945 der Weltkrieg in Europa. Er forderte über 56</w:t>
      </w:r>
      <w:r w:rsidR="007510AA">
        <w:t xml:space="preserve"> Millionen Opfer. Deutschland liegt</w:t>
      </w:r>
      <w:r w:rsidR="00B97CCE">
        <w:t xml:space="preserve"> in Trümmern und wird nach der Kapitulation von den Siegermächten besetzt und regiert. Sie stellen die politischen und wirtschaftlichen Weichen für die vier Jahre später vollzogene staatliche Spaltung – und das, obwohl sie sich auf der Potsdamer Konferenz im Juli/August</w:t>
      </w:r>
      <w:r w:rsidR="00D37E7F">
        <w:t xml:space="preserve"> noch darauf geeinigt hatten, Deutschland gemeinsam zu demilitarisieren, seine Bevölkerung zu entnazifizierten und die Deutschen zu demokratischen Verhältnissen zu führen. Im Seminar werden die letzte Phase des Zweiten Weltkriegs und die ersten acht Monate der Besatzungszeit ausführlich diskutiert – und in Hinblick ihrer Auswirkungen auf die deutsche Nachkriegsgeschichte untersucht.</w:t>
      </w:r>
    </w:p>
    <w:p w:rsidR="0086217E" w:rsidRDefault="0086217E">
      <w:pPr>
        <w:rPr>
          <w:u w:val="single"/>
        </w:rPr>
      </w:pPr>
    </w:p>
    <w:p w:rsidR="00113D14" w:rsidRPr="002209B8" w:rsidRDefault="00AC2709">
      <w:pPr>
        <w:rPr>
          <w:u w:val="single"/>
        </w:rPr>
      </w:pPr>
      <w:r w:rsidRPr="002209B8">
        <w:rPr>
          <w:u w:val="single"/>
        </w:rPr>
        <w:t>Programm</w:t>
      </w:r>
    </w:p>
    <w:p w:rsidR="00AC2709" w:rsidRDefault="00AC27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tblPr>
      <w:tblGrid>
        <w:gridCol w:w="2660"/>
        <w:gridCol w:w="6552"/>
      </w:tblGrid>
      <w:tr w:rsidR="00AC2709" w:rsidRPr="00AB5704" w:rsidTr="00AB5704">
        <w:trPr>
          <w:trHeight w:val="135"/>
        </w:trPr>
        <w:tc>
          <w:tcPr>
            <w:tcW w:w="2660" w:type="dxa"/>
          </w:tcPr>
          <w:p w:rsidR="00AC2709" w:rsidRPr="00AB5704" w:rsidRDefault="008B3565" w:rsidP="00AB5704">
            <w:pPr>
              <w:spacing w:after="0" w:line="240" w:lineRule="auto"/>
              <w:rPr>
                <w:b/>
                <w:u w:val="single"/>
              </w:rPr>
            </w:pPr>
            <w:r>
              <w:rPr>
                <w:b/>
                <w:u w:val="single"/>
              </w:rPr>
              <w:t xml:space="preserve">Freitag, </w:t>
            </w:r>
            <w:r w:rsidR="00B97CCE">
              <w:rPr>
                <w:b/>
                <w:u w:val="single"/>
              </w:rPr>
              <w:t>08</w:t>
            </w:r>
            <w:r w:rsidR="003C2F0A">
              <w:rPr>
                <w:b/>
                <w:u w:val="single"/>
              </w:rPr>
              <w:t>.</w:t>
            </w:r>
            <w:r w:rsidR="00B97CCE">
              <w:rPr>
                <w:b/>
                <w:u w:val="single"/>
              </w:rPr>
              <w:t>0</w:t>
            </w:r>
            <w:r w:rsidR="00BA67A7">
              <w:rPr>
                <w:b/>
                <w:u w:val="single"/>
              </w:rPr>
              <w:t>7.</w:t>
            </w:r>
          </w:p>
        </w:tc>
        <w:tc>
          <w:tcPr>
            <w:tcW w:w="6552" w:type="dxa"/>
          </w:tcPr>
          <w:p w:rsidR="00AC2709" w:rsidRPr="00AB5704" w:rsidRDefault="00AC2709" w:rsidP="00AB5704">
            <w:pPr>
              <w:spacing w:after="0" w:line="240" w:lineRule="auto"/>
            </w:pPr>
          </w:p>
        </w:tc>
      </w:tr>
      <w:tr w:rsidR="00AC2709" w:rsidRPr="00AB5704" w:rsidTr="00AB5704">
        <w:trPr>
          <w:trHeight w:val="135"/>
        </w:trPr>
        <w:tc>
          <w:tcPr>
            <w:tcW w:w="2660" w:type="dxa"/>
          </w:tcPr>
          <w:p w:rsidR="00AC2709" w:rsidRPr="00AB5704" w:rsidRDefault="008B3565" w:rsidP="00AB5704">
            <w:pPr>
              <w:spacing w:after="0" w:line="240" w:lineRule="auto"/>
            </w:pPr>
            <w:r>
              <w:t>19.00 – 20</w:t>
            </w:r>
            <w:r w:rsidR="00AC2709" w:rsidRPr="00AB5704">
              <w:t>.30 Uhr</w:t>
            </w:r>
          </w:p>
        </w:tc>
        <w:tc>
          <w:tcPr>
            <w:tcW w:w="6552" w:type="dxa"/>
          </w:tcPr>
          <w:p w:rsidR="00AC2709" w:rsidRDefault="00AC2709" w:rsidP="00AB5704">
            <w:pPr>
              <w:spacing w:after="0" w:line="240" w:lineRule="auto"/>
            </w:pPr>
            <w:r w:rsidRPr="00AB5704">
              <w:t>Vorstellungsrunde, Einführung</w:t>
            </w:r>
            <w:r w:rsidR="008B3565">
              <w:t xml:space="preserve"> in inhaltliche Konzeption und Methodik des Seminars</w:t>
            </w:r>
          </w:p>
          <w:p w:rsidR="008B3565" w:rsidRDefault="008B3565" w:rsidP="00AB5704">
            <w:pPr>
              <w:spacing w:after="0" w:line="240" w:lineRule="auto"/>
            </w:pPr>
          </w:p>
          <w:p w:rsidR="008B3565" w:rsidRPr="00AB5704" w:rsidRDefault="00852D9C" w:rsidP="00AB5704">
            <w:pPr>
              <w:spacing w:after="0" w:line="240" w:lineRule="auto"/>
            </w:pPr>
            <w:r>
              <w:t xml:space="preserve">Was haben uns Eltern, Schule und Medien über das Kriegsende vermittel? – Ein </w:t>
            </w:r>
            <w:r w:rsidR="00CD2830">
              <w:t>Meinungsaustausch</w:t>
            </w:r>
            <w:r>
              <w:t>– und Erfahrungsaustausch</w:t>
            </w:r>
          </w:p>
        </w:tc>
      </w:tr>
      <w:tr w:rsidR="00AC2709" w:rsidRPr="00AB5704" w:rsidTr="00AB5704">
        <w:tc>
          <w:tcPr>
            <w:tcW w:w="2660" w:type="dxa"/>
          </w:tcPr>
          <w:p w:rsidR="00AC2709" w:rsidRPr="00AB5704" w:rsidRDefault="008B3565" w:rsidP="00AB5704">
            <w:pPr>
              <w:spacing w:after="0" w:line="240" w:lineRule="auto"/>
            </w:pPr>
            <w:r>
              <w:t>20.30 – 22</w:t>
            </w:r>
            <w:r w:rsidR="00AC2709" w:rsidRPr="00AB5704">
              <w:t>.00 Uhr</w:t>
            </w:r>
          </w:p>
        </w:tc>
        <w:tc>
          <w:tcPr>
            <w:tcW w:w="6552" w:type="dxa"/>
          </w:tcPr>
          <w:p w:rsidR="00852D9C" w:rsidRDefault="00852D9C" w:rsidP="00AB5704">
            <w:pPr>
              <w:spacing w:after="0" w:line="240" w:lineRule="auto"/>
            </w:pPr>
            <w:r>
              <w:t>Rückzug an allen Fronten, „Nero-Befehl“, Bombennächte, „Endkampf um Berlin“ – Die letzte militärische Phase des Zweiten Weltkriegs</w:t>
            </w:r>
          </w:p>
          <w:p w:rsidR="00852D9C" w:rsidRDefault="00852D9C" w:rsidP="00AB5704">
            <w:pPr>
              <w:spacing w:after="0" w:line="240" w:lineRule="auto"/>
            </w:pPr>
          </w:p>
          <w:p w:rsidR="00CD2830" w:rsidRDefault="00852D9C" w:rsidP="00852D9C">
            <w:pPr>
              <w:spacing w:after="0" w:line="240" w:lineRule="auto"/>
            </w:pPr>
            <w:r>
              <w:t xml:space="preserve">Flucht, Vertreibung, Evakuierung, Hunger, Durchhalteparolen – Der Alltag der Zivilbevölkerung in den letzten Kriegsmonaten </w:t>
            </w:r>
          </w:p>
          <w:p w:rsidR="00852D9C" w:rsidRPr="00AB5704" w:rsidRDefault="00852D9C" w:rsidP="00852D9C">
            <w:pPr>
              <w:spacing w:after="0" w:line="240" w:lineRule="auto"/>
            </w:pPr>
          </w:p>
        </w:tc>
      </w:tr>
      <w:tr w:rsidR="004278D2" w:rsidRPr="00AB5704" w:rsidTr="00AB5704">
        <w:tc>
          <w:tcPr>
            <w:tcW w:w="2660" w:type="dxa"/>
          </w:tcPr>
          <w:p w:rsidR="004278D2" w:rsidRPr="00AB5704" w:rsidRDefault="004278D2" w:rsidP="00AB5704">
            <w:pPr>
              <w:spacing w:after="0" w:line="240" w:lineRule="auto"/>
            </w:pPr>
          </w:p>
        </w:tc>
        <w:tc>
          <w:tcPr>
            <w:tcW w:w="6552" w:type="dxa"/>
          </w:tcPr>
          <w:p w:rsidR="004278D2" w:rsidRPr="00AB5704" w:rsidRDefault="004278D2" w:rsidP="00AB5704">
            <w:pPr>
              <w:spacing w:after="0" w:line="240" w:lineRule="auto"/>
            </w:pPr>
          </w:p>
        </w:tc>
      </w:tr>
      <w:tr w:rsidR="00AC2709" w:rsidRPr="00AB5704" w:rsidTr="00AB5704">
        <w:tc>
          <w:tcPr>
            <w:tcW w:w="2660" w:type="dxa"/>
          </w:tcPr>
          <w:p w:rsidR="00AC2709" w:rsidRPr="00AB5704" w:rsidRDefault="00AC2709" w:rsidP="00AB5704">
            <w:pPr>
              <w:spacing w:after="0" w:line="240" w:lineRule="auto"/>
            </w:pPr>
          </w:p>
        </w:tc>
        <w:tc>
          <w:tcPr>
            <w:tcW w:w="6552" w:type="dxa"/>
          </w:tcPr>
          <w:p w:rsidR="00AC2709" w:rsidRPr="00AB5704" w:rsidRDefault="00AC2709" w:rsidP="00AB5704">
            <w:pPr>
              <w:spacing w:after="0" w:line="240" w:lineRule="auto"/>
            </w:pPr>
          </w:p>
        </w:tc>
      </w:tr>
      <w:tr w:rsidR="00AC2709" w:rsidRPr="00AB5704" w:rsidTr="00AB5704">
        <w:tc>
          <w:tcPr>
            <w:tcW w:w="2660" w:type="dxa"/>
          </w:tcPr>
          <w:p w:rsidR="00AC2709" w:rsidRPr="00AB5704" w:rsidRDefault="00B97CCE" w:rsidP="00AB5704">
            <w:pPr>
              <w:spacing w:after="0" w:line="240" w:lineRule="auto"/>
              <w:rPr>
                <w:b/>
                <w:u w:val="single"/>
              </w:rPr>
            </w:pPr>
            <w:r>
              <w:rPr>
                <w:b/>
                <w:u w:val="single"/>
              </w:rPr>
              <w:t>Samstag, 09</w:t>
            </w:r>
            <w:r w:rsidR="00BA67A7">
              <w:rPr>
                <w:b/>
                <w:u w:val="single"/>
              </w:rPr>
              <w:t>.</w:t>
            </w:r>
            <w:r>
              <w:rPr>
                <w:b/>
                <w:u w:val="single"/>
              </w:rPr>
              <w:t>0</w:t>
            </w:r>
            <w:r w:rsidR="00BA67A7">
              <w:rPr>
                <w:b/>
                <w:u w:val="single"/>
              </w:rPr>
              <w:t>7</w:t>
            </w:r>
            <w:r w:rsidR="008B3565">
              <w:rPr>
                <w:b/>
                <w:u w:val="single"/>
              </w:rPr>
              <w:t>.</w:t>
            </w:r>
          </w:p>
        </w:tc>
        <w:tc>
          <w:tcPr>
            <w:tcW w:w="6552" w:type="dxa"/>
          </w:tcPr>
          <w:p w:rsidR="00AC2709" w:rsidRPr="00AB5704" w:rsidRDefault="00AC2709" w:rsidP="00AB5704">
            <w:pPr>
              <w:spacing w:after="0" w:line="240" w:lineRule="auto"/>
            </w:pPr>
          </w:p>
        </w:tc>
      </w:tr>
      <w:tr w:rsidR="00AC2709" w:rsidRPr="00AB5704" w:rsidTr="00AB5704">
        <w:tc>
          <w:tcPr>
            <w:tcW w:w="2660" w:type="dxa"/>
          </w:tcPr>
          <w:p w:rsidR="00AC2709" w:rsidRPr="00AB5704" w:rsidRDefault="00AC2709" w:rsidP="00AB5704">
            <w:pPr>
              <w:spacing w:after="0" w:line="240" w:lineRule="auto"/>
            </w:pPr>
            <w:r w:rsidRPr="00AB5704">
              <w:t>9.00 – 12.30 Uhr</w:t>
            </w:r>
          </w:p>
        </w:tc>
        <w:tc>
          <w:tcPr>
            <w:tcW w:w="6552" w:type="dxa"/>
          </w:tcPr>
          <w:p w:rsidR="00852D9C" w:rsidRDefault="00852D9C" w:rsidP="00AB5704">
            <w:pPr>
              <w:spacing w:after="0" w:line="240" w:lineRule="auto"/>
            </w:pPr>
            <w:r>
              <w:t>Von Jalta nach Potsdam: Die Pläne der Alliierten für Deutschland nach der bedingungslosen Kapitulation</w:t>
            </w:r>
          </w:p>
          <w:p w:rsidR="00852D9C" w:rsidRDefault="00852D9C" w:rsidP="00AB5704">
            <w:pPr>
              <w:spacing w:after="0" w:line="240" w:lineRule="auto"/>
            </w:pPr>
          </w:p>
          <w:p w:rsidR="00AC2709" w:rsidRPr="00AB5704" w:rsidRDefault="00852D9C" w:rsidP="007510AA">
            <w:pPr>
              <w:spacing w:after="0" w:line="240" w:lineRule="auto"/>
            </w:pPr>
            <w:r>
              <w:t xml:space="preserve">Die Beschlüsse der Potsdamer Konferenz: Denazifizierung, Demokratisierung, Dezentralisierung, Demilitarisierung – Die Maßnahmen der Siegermächte in ihren Besatzungszonen </w:t>
            </w:r>
          </w:p>
        </w:tc>
      </w:tr>
      <w:tr w:rsidR="00AC2709" w:rsidRPr="00AB5704" w:rsidTr="00AB5704">
        <w:tc>
          <w:tcPr>
            <w:tcW w:w="2660" w:type="dxa"/>
          </w:tcPr>
          <w:p w:rsidR="00AC2709" w:rsidRPr="00AB5704" w:rsidRDefault="00AC2709" w:rsidP="00AB5704">
            <w:pPr>
              <w:spacing w:after="0" w:line="240" w:lineRule="auto"/>
            </w:pPr>
            <w:r w:rsidRPr="00AB5704">
              <w:t>15.00 – 18.00 Uhr</w:t>
            </w:r>
          </w:p>
        </w:tc>
        <w:tc>
          <w:tcPr>
            <w:tcW w:w="6552" w:type="dxa"/>
          </w:tcPr>
          <w:p w:rsidR="007510AA" w:rsidRDefault="007510AA" w:rsidP="00AB5704">
            <w:pPr>
              <w:spacing w:after="0" w:line="240" w:lineRule="auto"/>
            </w:pPr>
            <w:r>
              <w:t>Das Ende der NS-Herrschaft – und wie die Deutschen darauf reagierten</w:t>
            </w:r>
          </w:p>
          <w:p w:rsidR="007510AA" w:rsidRDefault="007510AA" w:rsidP="00AB5704">
            <w:pPr>
              <w:spacing w:after="0" w:line="240" w:lineRule="auto"/>
            </w:pPr>
          </w:p>
          <w:p w:rsidR="007510AA" w:rsidRDefault="007510AA" w:rsidP="007510AA">
            <w:pPr>
              <w:spacing w:after="0" w:line="240" w:lineRule="auto"/>
            </w:pPr>
            <w:r>
              <w:t xml:space="preserve">Umerziehung und Antifaschismus – Zur Rolle von Kultur und Medien in den Westzonen und der Sowjetischen Besatzungszone </w:t>
            </w:r>
          </w:p>
          <w:p w:rsidR="00CD2830" w:rsidRPr="00AB5704" w:rsidRDefault="00CD2830" w:rsidP="00C53081">
            <w:pPr>
              <w:spacing w:after="0" w:line="240" w:lineRule="auto"/>
            </w:pPr>
          </w:p>
        </w:tc>
      </w:tr>
      <w:tr w:rsidR="00AC2709" w:rsidRPr="00AB5704" w:rsidTr="00AB5704">
        <w:tc>
          <w:tcPr>
            <w:tcW w:w="2660" w:type="dxa"/>
          </w:tcPr>
          <w:p w:rsidR="00AC2709" w:rsidRPr="00AB5704" w:rsidRDefault="008B3565" w:rsidP="00AB5704">
            <w:pPr>
              <w:spacing w:after="0" w:line="240" w:lineRule="auto"/>
            </w:pPr>
            <w:r>
              <w:t>19.00 - 21.00 Uhr</w:t>
            </w:r>
          </w:p>
        </w:tc>
        <w:tc>
          <w:tcPr>
            <w:tcW w:w="6552" w:type="dxa"/>
          </w:tcPr>
          <w:p w:rsidR="004E7093" w:rsidRDefault="007510AA" w:rsidP="00AB5704">
            <w:pPr>
              <w:spacing w:after="0" w:line="240" w:lineRule="auto"/>
            </w:pPr>
            <w:r>
              <w:t>Politik und Parteien nach Kriegsende – Ein Vergleich zwischen den Westzonen und der sowjetisch besetzten Zone</w:t>
            </w:r>
          </w:p>
          <w:p w:rsidR="00AC2709" w:rsidRPr="00AB5704" w:rsidRDefault="00AC2709" w:rsidP="007F622C">
            <w:pPr>
              <w:spacing w:after="0" w:line="240" w:lineRule="auto"/>
            </w:pPr>
          </w:p>
        </w:tc>
      </w:tr>
      <w:tr w:rsidR="00AC2709" w:rsidRPr="00AB5704" w:rsidTr="00AB5704">
        <w:tc>
          <w:tcPr>
            <w:tcW w:w="2660" w:type="dxa"/>
          </w:tcPr>
          <w:p w:rsidR="00AC2709" w:rsidRPr="00AB5704" w:rsidRDefault="004E7093" w:rsidP="00AB5704">
            <w:pPr>
              <w:spacing w:after="0" w:line="240" w:lineRule="auto"/>
              <w:rPr>
                <w:b/>
                <w:u w:val="single"/>
              </w:rPr>
            </w:pPr>
            <w:r>
              <w:rPr>
                <w:b/>
                <w:u w:val="single"/>
              </w:rPr>
              <w:lastRenderedPageBreak/>
              <w:t>Sonntag</w:t>
            </w:r>
            <w:r w:rsidR="00B97CCE">
              <w:rPr>
                <w:b/>
                <w:u w:val="single"/>
              </w:rPr>
              <w:t>, 10</w:t>
            </w:r>
            <w:r w:rsidR="00BA67A7">
              <w:rPr>
                <w:b/>
                <w:u w:val="single"/>
              </w:rPr>
              <w:t>.</w:t>
            </w:r>
            <w:r w:rsidR="00B97CCE">
              <w:rPr>
                <w:b/>
                <w:u w:val="single"/>
              </w:rPr>
              <w:t>0</w:t>
            </w:r>
            <w:r w:rsidR="00BA67A7">
              <w:rPr>
                <w:b/>
                <w:u w:val="single"/>
              </w:rPr>
              <w:t>7</w:t>
            </w:r>
            <w:r w:rsidR="008B3565">
              <w:rPr>
                <w:b/>
                <w:u w:val="single"/>
              </w:rPr>
              <w:t>.</w:t>
            </w:r>
          </w:p>
        </w:tc>
        <w:tc>
          <w:tcPr>
            <w:tcW w:w="6552" w:type="dxa"/>
          </w:tcPr>
          <w:p w:rsidR="00AC2709" w:rsidRPr="00AB5704" w:rsidRDefault="00AC2709" w:rsidP="00AB5704">
            <w:pPr>
              <w:spacing w:after="0" w:line="240" w:lineRule="auto"/>
            </w:pPr>
          </w:p>
        </w:tc>
      </w:tr>
      <w:tr w:rsidR="00AC2709" w:rsidRPr="00AB5704" w:rsidTr="00AB5704">
        <w:tc>
          <w:tcPr>
            <w:tcW w:w="2660" w:type="dxa"/>
          </w:tcPr>
          <w:p w:rsidR="00AC2709" w:rsidRPr="00AB5704" w:rsidRDefault="00AC2709" w:rsidP="00AB5704">
            <w:pPr>
              <w:spacing w:after="0" w:line="240" w:lineRule="auto"/>
            </w:pPr>
            <w:r w:rsidRPr="00AB5704">
              <w:t>9.00 – 12.30 Uhr</w:t>
            </w:r>
          </w:p>
        </w:tc>
        <w:tc>
          <w:tcPr>
            <w:tcW w:w="6552" w:type="dxa"/>
          </w:tcPr>
          <w:p w:rsidR="007F622C" w:rsidRDefault="007510AA" w:rsidP="00AB5704">
            <w:pPr>
              <w:spacing w:after="0" w:line="240" w:lineRule="auto"/>
            </w:pPr>
            <w:r>
              <w:t>Exkurs: Das Jahr 1945 im deutschen Nachkriegsfilm</w:t>
            </w:r>
          </w:p>
          <w:p w:rsidR="007510AA" w:rsidRDefault="007510AA" w:rsidP="00AB5704">
            <w:pPr>
              <w:spacing w:after="0" w:line="240" w:lineRule="auto"/>
            </w:pPr>
          </w:p>
          <w:p w:rsidR="007510AA" w:rsidRDefault="007510AA" w:rsidP="00AB5704">
            <w:pPr>
              <w:spacing w:after="0" w:line="240" w:lineRule="auto"/>
            </w:pPr>
            <w:r>
              <w:t>Risse in der Anti-Hitler-Koalition: Erste Anzeichen der Spaltung Deutschlands in der zweiten Jahreshälfte 1945</w:t>
            </w:r>
          </w:p>
          <w:p w:rsidR="004E7093" w:rsidRPr="00AB5704" w:rsidRDefault="004E7093" w:rsidP="00AB5704">
            <w:pPr>
              <w:spacing w:after="0" w:line="240" w:lineRule="auto"/>
            </w:pPr>
          </w:p>
        </w:tc>
      </w:tr>
      <w:tr w:rsidR="00AC2709" w:rsidRPr="00AB5704" w:rsidTr="00AB5704">
        <w:tc>
          <w:tcPr>
            <w:tcW w:w="2660" w:type="dxa"/>
          </w:tcPr>
          <w:p w:rsidR="00AC2709" w:rsidRPr="00AB5704" w:rsidRDefault="00AC2709" w:rsidP="00AB5704">
            <w:pPr>
              <w:spacing w:after="0" w:line="240" w:lineRule="auto"/>
            </w:pPr>
          </w:p>
        </w:tc>
        <w:tc>
          <w:tcPr>
            <w:tcW w:w="6552" w:type="dxa"/>
          </w:tcPr>
          <w:p w:rsidR="00AC2709" w:rsidRPr="00AB5704" w:rsidRDefault="00AC2709" w:rsidP="00AB5704">
            <w:pPr>
              <w:spacing w:after="0" w:line="240" w:lineRule="auto"/>
            </w:pPr>
          </w:p>
        </w:tc>
      </w:tr>
      <w:tr w:rsidR="00AC2709" w:rsidRPr="00AB5704" w:rsidTr="00AB5704">
        <w:tc>
          <w:tcPr>
            <w:tcW w:w="2660" w:type="dxa"/>
          </w:tcPr>
          <w:p w:rsidR="00AC2709" w:rsidRPr="00AB5704" w:rsidRDefault="007510AA" w:rsidP="00AB5704">
            <w:pPr>
              <w:spacing w:after="0" w:line="240" w:lineRule="auto"/>
            </w:pPr>
            <w:r>
              <w:t>13.30 – 15.00 Uhr</w:t>
            </w:r>
          </w:p>
        </w:tc>
        <w:tc>
          <w:tcPr>
            <w:tcW w:w="6552" w:type="dxa"/>
          </w:tcPr>
          <w:p w:rsidR="00AC2709" w:rsidRDefault="007510AA" w:rsidP="00AB5704">
            <w:pPr>
              <w:spacing w:after="0" w:line="240" w:lineRule="auto"/>
            </w:pPr>
            <w:r>
              <w:t>Abschlussdiskussion: Die europäische Nachkriegsordnung, der Kalte Krieg und die aktuellen Konfliktlinien zwischen der EU, den USA und Russland</w:t>
            </w:r>
          </w:p>
          <w:p w:rsidR="007510AA" w:rsidRDefault="007510AA" w:rsidP="00AB5704">
            <w:pPr>
              <w:spacing w:after="0" w:line="240" w:lineRule="auto"/>
            </w:pPr>
          </w:p>
          <w:p w:rsidR="007510AA" w:rsidRPr="00AB5704" w:rsidRDefault="007510AA" w:rsidP="00AB5704">
            <w:pPr>
              <w:spacing w:after="0" w:line="240" w:lineRule="auto"/>
            </w:pPr>
            <w:r>
              <w:t>Seminarkritik</w:t>
            </w:r>
          </w:p>
        </w:tc>
      </w:tr>
      <w:tr w:rsidR="00AC2709" w:rsidRPr="00AB5704" w:rsidTr="00AB5704">
        <w:tc>
          <w:tcPr>
            <w:tcW w:w="2660" w:type="dxa"/>
          </w:tcPr>
          <w:p w:rsidR="00AC2709" w:rsidRPr="00AB5704" w:rsidRDefault="00AC2709" w:rsidP="00AB5704">
            <w:pPr>
              <w:spacing w:after="0" w:line="240" w:lineRule="auto"/>
            </w:pPr>
          </w:p>
        </w:tc>
        <w:tc>
          <w:tcPr>
            <w:tcW w:w="6552" w:type="dxa"/>
          </w:tcPr>
          <w:p w:rsidR="00AC2709" w:rsidRPr="00AB5704" w:rsidRDefault="00AC2709" w:rsidP="00AB5704">
            <w:pPr>
              <w:spacing w:after="0" w:line="240" w:lineRule="auto"/>
            </w:pPr>
          </w:p>
        </w:tc>
      </w:tr>
      <w:tr w:rsidR="00AC2709" w:rsidRPr="00AB5704" w:rsidTr="00AB5704">
        <w:tc>
          <w:tcPr>
            <w:tcW w:w="2660" w:type="dxa"/>
          </w:tcPr>
          <w:p w:rsidR="00AC2709" w:rsidRPr="00AB5704" w:rsidRDefault="00AC2709" w:rsidP="00AB5704">
            <w:pPr>
              <w:spacing w:after="0" w:line="240" w:lineRule="auto"/>
            </w:pPr>
            <w:r w:rsidRPr="00AB5704">
              <w:t>Michael Schneider-Hanke</w:t>
            </w:r>
          </w:p>
        </w:tc>
        <w:tc>
          <w:tcPr>
            <w:tcW w:w="6552" w:type="dxa"/>
          </w:tcPr>
          <w:p w:rsidR="00AC2709" w:rsidRPr="00AB5704" w:rsidRDefault="00AC2709" w:rsidP="00AB5704">
            <w:pPr>
              <w:spacing w:after="0" w:line="240" w:lineRule="auto"/>
            </w:pPr>
          </w:p>
        </w:tc>
      </w:tr>
    </w:tbl>
    <w:p w:rsidR="00AC2709" w:rsidRDefault="00AC2709"/>
    <w:p w:rsidR="00AC2709" w:rsidRDefault="00AC2709"/>
    <w:p w:rsidR="00AC2709" w:rsidRDefault="00AC2709"/>
    <w:sectPr w:rsidR="00AC2709" w:rsidSect="00113D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C2709"/>
    <w:rsid w:val="000B1930"/>
    <w:rsid w:val="00113D14"/>
    <w:rsid w:val="002209B8"/>
    <w:rsid w:val="003C2F0A"/>
    <w:rsid w:val="004278D2"/>
    <w:rsid w:val="004E7093"/>
    <w:rsid w:val="004F5BD8"/>
    <w:rsid w:val="007510AA"/>
    <w:rsid w:val="007F622C"/>
    <w:rsid w:val="00852D9C"/>
    <w:rsid w:val="0086217E"/>
    <w:rsid w:val="008B3565"/>
    <w:rsid w:val="008F28B8"/>
    <w:rsid w:val="009C2B6D"/>
    <w:rsid w:val="00A85D2B"/>
    <w:rsid w:val="00AB5704"/>
    <w:rsid w:val="00AC2709"/>
    <w:rsid w:val="00B97CCE"/>
    <w:rsid w:val="00BA67A7"/>
    <w:rsid w:val="00BB0E35"/>
    <w:rsid w:val="00C53081"/>
    <w:rsid w:val="00CD2830"/>
    <w:rsid w:val="00D37E7F"/>
    <w:rsid w:val="00EC26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D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C27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Schneider-Hanke</dc:creator>
  <cp:keywords/>
  <cp:lastModifiedBy>micha</cp:lastModifiedBy>
  <cp:revision>2</cp:revision>
  <dcterms:created xsi:type="dcterms:W3CDTF">2021-11-30T11:33:00Z</dcterms:created>
  <dcterms:modified xsi:type="dcterms:W3CDTF">2021-11-30T11:33:00Z</dcterms:modified>
</cp:coreProperties>
</file>